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C1E2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附加2</w:t>
      </w:r>
    </w:p>
    <w:p w14:paraId="4F480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2027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  <w:lang w:val="en-US" w:eastAsia="zh-CN"/>
        </w:rPr>
        <w:t>年《中国内部审计》订阅回执</w:t>
      </w:r>
    </w:p>
    <w:tbl>
      <w:tblPr>
        <w:tblStyle w:val="7"/>
        <w:tblW w:w="907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624"/>
        <w:gridCol w:w="1231"/>
        <w:gridCol w:w="1420"/>
        <w:gridCol w:w="3714"/>
      </w:tblGrid>
      <w:tr w14:paraId="4B096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6F79AFFC">
            <w:pPr>
              <w:pStyle w:val="6"/>
              <w:spacing w:line="284" w:lineRule="auto"/>
            </w:pPr>
          </w:p>
          <w:p w14:paraId="1710B478">
            <w:pPr>
              <w:pStyle w:val="6"/>
              <w:spacing w:line="285" w:lineRule="auto"/>
            </w:pPr>
          </w:p>
          <w:p w14:paraId="1FD2CA2F">
            <w:pPr>
              <w:pStyle w:val="6"/>
              <w:spacing w:line="285" w:lineRule="auto"/>
            </w:pPr>
          </w:p>
          <w:p w14:paraId="7926998A">
            <w:pPr>
              <w:spacing w:before="61" w:line="223" w:lineRule="auto"/>
              <w:ind w:left="155"/>
              <w:rPr>
                <w:rFonts w:ascii="仿宋_GB2312" w:hAnsi="仿宋_GB2312" w:eastAsia="仿宋_GB2312" w:cs="仿宋_GB2312"/>
                <w:sz w:val="19"/>
                <w:szCs w:val="19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19"/>
                <w:szCs w:val="19"/>
              </w:rPr>
              <w:t>邮寄信息</w:t>
            </w:r>
          </w:p>
        </w:tc>
        <w:tc>
          <w:tcPr>
            <w:tcW w:w="1624" w:type="dxa"/>
            <w:vAlign w:val="top"/>
          </w:tcPr>
          <w:p w14:paraId="60574063">
            <w:pPr>
              <w:spacing w:before="257" w:line="217" w:lineRule="auto"/>
              <w:ind w:left="21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收刊详细地址</w:t>
            </w:r>
          </w:p>
        </w:tc>
        <w:tc>
          <w:tcPr>
            <w:tcW w:w="6365" w:type="dxa"/>
            <w:gridSpan w:val="3"/>
            <w:vAlign w:val="top"/>
          </w:tcPr>
          <w:p w14:paraId="6E88EA9A">
            <w:pPr>
              <w:pStyle w:val="6"/>
            </w:pPr>
          </w:p>
        </w:tc>
      </w:tr>
      <w:tr w14:paraId="17079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7AC374F4">
            <w:pPr>
              <w:pStyle w:val="6"/>
            </w:pPr>
          </w:p>
        </w:tc>
        <w:tc>
          <w:tcPr>
            <w:tcW w:w="1624" w:type="dxa"/>
            <w:vAlign w:val="top"/>
          </w:tcPr>
          <w:p w14:paraId="7E72E010">
            <w:pPr>
              <w:spacing w:before="254" w:line="214" w:lineRule="auto"/>
              <w:ind w:left="21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收刊单位名称</w:t>
            </w:r>
          </w:p>
        </w:tc>
        <w:tc>
          <w:tcPr>
            <w:tcW w:w="6365" w:type="dxa"/>
            <w:gridSpan w:val="3"/>
            <w:vAlign w:val="top"/>
          </w:tcPr>
          <w:p w14:paraId="3E8A3A5A">
            <w:pPr>
              <w:pStyle w:val="6"/>
            </w:pPr>
          </w:p>
        </w:tc>
      </w:tr>
      <w:tr w14:paraId="25F39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1AD377D9">
            <w:pPr>
              <w:pStyle w:val="6"/>
            </w:pPr>
          </w:p>
        </w:tc>
        <w:tc>
          <w:tcPr>
            <w:tcW w:w="1624" w:type="dxa"/>
            <w:vAlign w:val="top"/>
          </w:tcPr>
          <w:p w14:paraId="133C6FD8">
            <w:pPr>
              <w:spacing w:before="243" w:line="214" w:lineRule="auto"/>
              <w:ind w:left="210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18"/>
                <w:szCs w:val="18"/>
              </w:rPr>
              <w:t>收刊联系人</w:t>
            </w:r>
          </w:p>
        </w:tc>
        <w:tc>
          <w:tcPr>
            <w:tcW w:w="1231" w:type="dxa"/>
            <w:vAlign w:val="top"/>
          </w:tcPr>
          <w:p w14:paraId="532F3469">
            <w:pPr>
              <w:pStyle w:val="6"/>
            </w:pPr>
          </w:p>
        </w:tc>
        <w:tc>
          <w:tcPr>
            <w:tcW w:w="1420" w:type="dxa"/>
            <w:vAlign w:val="top"/>
          </w:tcPr>
          <w:p w14:paraId="1AB9EE50">
            <w:pPr>
              <w:spacing w:before="242" w:line="215" w:lineRule="auto"/>
              <w:ind w:left="182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手机（必填）</w:t>
            </w:r>
          </w:p>
        </w:tc>
        <w:tc>
          <w:tcPr>
            <w:tcW w:w="3714" w:type="dxa"/>
            <w:vAlign w:val="top"/>
          </w:tcPr>
          <w:p w14:paraId="0A396943">
            <w:pPr>
              <w:pStyle w:val="6"/>
            </w:pPr>
          </w:p>
        </w:tc>
      </w:tr>
      <w:tr w14:paraId="4FB309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45D8A029">
            <w:pPr>
              <w:pStyle w:val="6"/>
              <w:spacing w:line="271" w:lineRule="auto"/>
            </w:pPr>
          </w:p>
          <w:p w14:paraId="201E5BF8">
            <w:pPr>
              <w:pStyle w:val="6"/>
              <w:spacing w:line="271" w:lineRule="auto"/>
            </w:pPr>
          </w:p>
          <w:p w14:paraId="4FBCE01B">
            <w:pPr>
              <w:pStyle w:val="6"/>
              <w:spacing w:line="272" w:lineRule="auto"/>
            </w:pPr>
          </w:p>
          <w:p w14:paraId="38BAE044">
            <w:pPr>
              <w:pStyle w:val="6"/>
              <w:spacing w:line="272" w:lineRule="auto"/>
            </w:pPr>
          </w:p>
          <w:p w14:paraId="019573BD">
            <w:pPr>
              <w:spacing w:before="61" w:line="226" w:lineRule="auto"/>
              <w:ind w:left="152"/>
              <w:rPr>
                <w:rFonts w:ascii="仿宋_GB2312" w:hAnsi="仿宋_GB2312" w:eastAsia="仿宋_GB2312" w:cs="仿宋_GB2312"/>
                <w:sz w:val="19"/>
                <w:szCs w:val="19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19"/>
                <w:szCs w:val="19"/>
              </w:rPr>
              <w:t>开票信息</w:t>
            </w:r>
          </w:p>
        </w:tc>
        <w:tc>
          <w:tcPr>
            <w:tcW w:w="7989" w:type="dxa"/>
            <w:gridSpan w:val="4"/>
            <w:vAlign w:val="top"/>
          </w:tcPr>
          <w:p w14:paraId="72A1D1BD">
            <w:pPr>
              <w:spacing w:before="168" w:line="214" w:lineRule="auto"/>
              <w:ind w:left="158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pacing w:val="-2"/>
                <w:sz w:val="18"/>
                <w:szCs w:val="18"/>
              </w:rPr>
              <w:t>发票形式选择（括号内划√</w:t>
            </w:r>
            <w:r>
              <w:rPr>
                <w:rFonts w:ascii="仿宋_GB2312" w:hAnsi="仿宋_GB2312" w:eastAsia="仿宋_GB2312" w:cs="仿宋_GB2312"/>
                <w:spacing w:val="-40"/>
                <w:sz w:val="18"/>
                <w:szCs w:val="18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pacing w:val="-2"/>
                <w:sz w:val="18"/>
                <w:szCs w:val="18"/>
              </w:rPr>
              <w:t>)：</w:t>
            </w:r>
            <w:r>
              <w:rPr>
                <w:rFonts w:ascii="仿宋_GB2312" w:hAnsi="仿宋_GB2312" w:eastAsia="仿宋_GB2312" w:cs="仿宋_GB2312"/>
                <w:spacing w:val="-43"/>
                <w:sz w:val="18"/>
                <w:szCs w:val="18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pacing w:val="-2"/>
                <w:sz w:val="18"/>
                <w:szCs w:val="18"/>
              </w:rPr>
              <w:t>增值税普通发票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—</w:t>
            </w:r>
            <w:r>
              <w:rPr>
                <w:rFonts w:ascii="仿宋_GB2312" w:hAnsi="仿宋_GB2312" w:eastAsia="仿宋_GB2312" w:cs="仿宋_GB2312"/>
                <w:b/>
                <w:bCs/>
                <w:spacing w:val="-3"/>
                <w:sz w:val="18"/>
                <w:szCs w:val="18"/>
              </w:rPr>
              <w:t>电子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（  ）</w:t>
            </w:r>
            <w:r>
              <w:rPr>
                <w:rFonts w:ascii="仿宋_GB2312" w:hAnsi="仿宋_GB2312" w:eastAsia="仿宋_GB2312" w:cs="仿宋_GB2312"/>
                <w:spacing w:val="1"/>
                <w:sz w:val="18"/>
                <w:szCs w:val="1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b/>
                <w:bCs/>
                <w:spacing w:val="-3"/>
                <w:sz w:val="18"/>
                <w:szCs w:val="18"/>
              </w:rPr>
              <w:t>增值税专用发票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—</w:t>
            </w:r>
            <w:r>
              <w:rPr>
                <w:rFonts w:ascii="仿宋_GB2312" w:hAnsi="仿宋_GB2312" w:eastAsia="仿宋_GB2312" w:cs="仿宋_GB2312"/>
                <w:b/>
                <w:bCs/>
                <w:spacing w:val="-3"/>
                <w:sz w:val="18"/>
                <w:szCs w:val="18"/>
              </w:rPr>
              <w:t>电子</w:t>
            </w: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 xml:space="preserve"> (   )</w:t>
            </w:r>
          </w:p>
        </w:tc>
      </w:tr>
      <w:tr w14:paraId="31BF7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008CE035">
            <w:pPr>
              <w:pStyle w:val="6"/>
            </w:pPr>
          </w:p>
        </w:tc>
        <w:tc>
          <w:tcPr>
            <w:tcW w:w="1624" w:type="dxa"/>
            <w:vAlign w:val="top"/>
          </w:tcPr>
          <w:p w14:paraId="522D35B8">
            <w:pPr>
              <w:spacing w:before="260" w:line="214" w:lineRule="auto"/>
              <w:ind w:left="202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18"/>
                <w:szCs w:val="18"/>
              </w:rPr>
              <w:t>开票单位名称</w:t>
            </w:r>
          </w:p>
        </w:tc>
        <w:tc>
          <w:tcPr>
            <w:tcW w:w="1231" w:type="dxa"/>
            <w:vAlign w:val="top"/>
          </w:tcPr>
          <w:p w14:paraId="0A9640DB">
            <w:pPr>
              <w:pStyle w:val="6"/>
            </w:pPr>
          </w:p>
        </w:tc>
        <w:tc>
          <w:tcPr>
            <w:tcW w:w="1420" w:type="dxa"/>
            <w:vAlign w:val="top"/>
          </w:tcPr>
          <w:p w14:paraId="690C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320" w:lineRule="exact"/>
              <w:ind w:left="164" w:right="164" w:firstLine="96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18"/>
                <w:szCs w:val="18"/>
              </w:rPr>
              <w:t>地址和电话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（专票必填）</w:t>
            </w:r>
          </w:p>
        </w:tc>
        <w:tc>
          <w:tcPr>
            <w:tcW w:w="3714" w:type="dxa"/>
            <w:vAlign w:val="top"/>
          </w:tcPr>
          <w:p w14:paraId="68812574">
            <w:pPr>
              <w:pStyle w:val="6"/>
            </w:pPr>
          </w:p>
        </w:tc>
      </w:tr>
      <w:tr w14:paraId="69ADB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vAlign w:val="top"/>
          </w:tcPr>
          <w:p w14:paraId="65048B8B">
            <w:pPr>
              <w:pStyle w:val="6"/>
            </w:pPr>
          </w:p>
        </w:tc>
        <w:tc>
          <w:tcPr>
            <w:tcW w:w="1624" w:type="dxa"/>
            <w:vAlign w:val="top"/>
          </w:tcPr>
          <w:p w14:paraId="33FD91E7">
            <w:pPr>
              <w:spacing w:before="241" w:line="218" w:lineRule="auto"/>
              <w:ind w:left="278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18"/>
                <w:szCs w:val="18"/>
              </w:rPr>
              <w:t>纳税人识别号</w:t>
            </w:r>
          </w:p>
        </w:tc>
        <w:tc>
          <w:tcPr>
            <w:tcW w:w="1231" w:type="dxa"/>
            <w:vAlign w:val="top"/>
          </w:tcPr>
          <w:p w14:paraId="752DBD34">
            <w:pPr>
              <w:pStyle w:val="6"/>
            </w:pPr>
          </w:p>
        </w:tc>
        <w:tc>
          <w:tcPr>
            <w:tcW w:w="1420" w:type="dxa"/>
            <w:vAlign w:val="top"/>
          </w:tcPr>
          <w:p w14:paraId="0673F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320" w:lineRule="exact"/>
              <w:ind w:left="164" w:right="164" w:firstLine="96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18"/>
                <w:szCs w:val="18"/>
              </w:rPr>
              <w:t>开户行及账号（专票必填）</w:t>
            </w:r>
          </w:p>
        </w:tc>
        <w:tc>
          <w:tcPr>
            <w:tcW w:w="3714" w:type="dxa"/>
            <w:vAlign w:val="top"/>
          </w:tcPr>
          <w:p w14:paraId="492EE3D3">
            <w:pPr>
              <w:pStyle w:val="6"/>
            </w:pPr>
          </w:p>
        </w:tc>
      </w:tr>
      <w:tr w14:paraId="251BF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0C547B31">
            <w:pPr>
              <w:pStyle w:val="6"/>
            </w:pPr>
          </w:p>
        </w:tc>
        <w:tc>
          <w:tcPr>
            <w:tcW w:w="1624" w:type="dxa"/>
            <w:vAlign w:val="top"/>
          </w:tcPr>
          <w:p w14:paraId="255A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240" w:lineRule="exact"/>
              <w:ind w:left="475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6"/>
                <w:sz w:val="18"/>
                <w:szCs w:val="18"/>
              </w:rPr>
              <w:t>电子邮箱</w:t>
            </w:r>
          </w:p>
          <w:p w14:paraId="3D873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2" w:line="240" w:lineRule="exact"/>
              <w:ind w:left="86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>（接收电子发票）</w:t>
            </w:r>
          </w:p>
        </w:tc>
        <w:tc>
          <w:tcPr>
            <w:tcW w:w="6365" w:type="dxa"/>
            <w:gridSpan w:val="3"/>
            <w:vAlign w:val="top"/>
          </w:tcPr>
          <w:p w14:paraId="0BC6B39C">
            <w:pPr>
              <w:pStyle w:val="6"/>
            </w:pPr>
          </w:p>
        </w:tc>
      </w:tr>
      <w:tr w14:paraId="41C6B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vAlign w:val="top"/>
          </w:tcPr>
          <w:p w14:paraId="2B69D0B4">
            <w:pPr>
              <w:pStyle w:val="6"/>
              <w:spacing w:line="358" w:lineRule="auto"/>
            </w:pPr>
          </w:p>
          <w:p w14:paraId="2AA2971E">
            <w:pPr>
              <w:pStyle w:val="6"/>
              <w:spacing w:line="358" w:lineRule="auto"/>
            </w:pPr>
          </w:p>
          <w:p w14:paraId="7975CF34">
            <w:pPr>
              <w:spacing w:before="62" w:line="226" w:lineRule="auto"/>
              <w:ind w:left="149"/>
              <w:rPr>
                <w:rFonts w:ascii="仿宋_GB2312" w:hAnsi="仿宋_GB2312" w:eastAsia="仿宋_GB2312" w:cs="仿宋_GB2312"/>
                <w:sz w:val="19"/>
                <w:szCs w:val="19"/>
              </w:rPr>
            </w:pPr>
            <w:r>
              <w:rPr>
                <w:rFonts w:ascii="仿宋_GB2312" w:hAnsi="仿宋_GB2312" w:eastAsia="仿宋_GB2312" w:cs="仿宋_GB2312"/>
                <w:spacing w:val="6"/>
                <w:sz w:val="19"/>
                <w:szCs w:val="19"/>
              </w:rPr>
              <w:t>订阅信息</w:t>
            </w:r>
          </w:p>
        </w:tc>
        <w:tc>
          <w:tcPr>
            <w:tcW w:w="1624" w:type="dxa"/>
            <w:vAlign w:val="top"/>
          </w:tcPr>
          <w:p w14:paraId="3C06C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4" w:line="240" w:lineRule="auto"/>
              <w:ind w:left="578" w:right="454" w:hanging="125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订阅份数</w:t>
            </w:r>
            <w:r>
              <w:rPr>
                <w:rFonts w:ascii="仿宋_GB2312" w:hAnsi="仿宋_GB2312" w:eastAsia="仿宋_GB2312" w:cs="仿宋_GB2312"/>
                <w:spacing w:val="-7"/>
                <w:w w:val="80"/>
                <w:sz w:val="18"/>
                <w:szCs w:val="18"/>
              </w:rPr>
              <w:t>(</w:t>
            </w:r>
            <w:r>
              <w:rPr>
                <w:rFonts w:ascii="仿宋_GB2312" w:hAnsi="仿宋_GB2312" w:eastAsia="仿宋_GB2312" w:cs="仿宋_GB2312"/>
                <w:spacing w:val="3"/>
                <w:sz w:val="18"/>
                <w:szCs w:val="1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7"/>
                <w:w w:val="80"/>
                <w:sz w:val="18"/>
                <w:szCs w:val="18"/>
              </w:rPr>
              <w:t>)</w:t>
            </w:r>
          </w:p>
        </w:tc>
        <w:tc>
          <w:tcPr>
            <w:tcW w:w="1231" w:type="dxa"/>
            <w:vAlign w:val="top"/>
          </w:tcPr>
          <w:p w14:paraId="0214E604">
            <w:pPr>
              <w:pStyle w:val="6"/>
              <w:spacing w:line="368" w:lineRule="auto"/>
            </w:pPr>
          </w:p>
          <w:p w14:paraId="393665DE">
            <w:pPr>
              <w:spacing w:before="59" w:line="217" w:lineRule="auto"/>
              <w:ind w:left="272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4"/>
                <w:sz w:val="18"/>
                <w:szCs w:val="18"/>
              </w:rPr>
              <w:t>总计金额</w:t>
            </w:r>
          </w:p>
        </w:tc>
        <w:tc>
          <w:tcPr>
            <w:tcW w:w="5134" w:type="dxa"/>
            <w:gridSpan w:val="2"/>
            <w:vAlign w:val="top"/>
          </w:tcPr>
          <w:p w14:paraId="7C2CE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6" w:line="240" w:lineRule="exact"/>
              <w:ind w:left="200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小写：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           </w:t>
            </w: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元（人民币）</w:t>
            </w:r>
          </w:p>
          <w:p w14:paraId="0D16C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7" w:line="240" w:lineRule="exact"/>
              <w:ind w:left="206"/>
              <w:textAlignment w:val="auto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大写：</w:t>
            </w:r>
            <w:r>
              <w:rPr>
                <w:rFonts w:ascii="仿宋_GB2312" w:hAnsi="仿宋_GB2312" w:eastAsia="仿宋_GB2312" w:cs="仿宋_GB2312"/>
                <w:spacing w:val="4"/>
                <w:sz w:val="18"/>
                <w:szCs w:val="1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万</w:t>
            </w:r>
            <w:r>
              <w:rPr>
                <w:rFonts w:ascii="仿宋_GB2312" w:hAnsi="仿宋_GB2312" w:eastAsia="仿宋_GB2312" w:cs="仿宋_GB2312"/>
                <w:spacing w:val="1"/>
                <w:sz w:val="18"/>
                <w:szCs w:val="1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仟</w:t>
            </w:r>
            <w:r>
              <w:rPr>
                <w:rFonts w:ascii="仿宋_GB2312" w:hAnsi="仿宋_GB2312" w:eastAsia="仿宋_GB2312" w:cs="仿宋_GB2312"/>
                <w:spacing w:val="1"/>
                <w:sz w:val="18"/>
                <w:szCs w:val="1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佰</w:t>
            </w:r>
            <w:r>
              <w:rPr>
                <w:rFonts w:ascii="仿宋_GB2312" w:hAnsi="仿宋_GB2312" w:eastAsia="仿宋_GB2312" w:cs="仿宋_GB2312"/>
                <w:spacing w:val="3"/>
                <w:sz w:val="18"/>
                <w:szCs w:val="1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拾</w:t>
            </w:r>
            <w:r>
              <w:rPr>
                <w:rFonts w:ascii="仿宋_GB2312" w:hAnsi="仿宋_GB2312" w:eastAsia="仿宋_GB2312" w:cs="仿宋_GB2312"/>
                <w:spacing w:val="3"/>
                <w:sz w:val="18"/>
                <w:szCs w:val="1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元</w:t>
            </w:r>
            <w:r>
              <w:rPr>
                <w:rFonts w:ascii="仿宋_GB2312" w:hAnsi="仿宋_GB2312" w:eastAsia="仿宋_GB2312" w:cs="仿宋_GB2312"/>
                <w:spacing w:val="5"/>
                <w:sz w:val="18"/>
                <w:szCs w:val="1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角</w:t>
            </w:r>
            <w:r>
              <w:rPr>
                <w:rFonts w:ascii="仿宋_GB2312" w:hAnsi="仿宋_GB2312" w:eastAsia="仿宋_GB2312" w:cs="仿宋_GB2312"/>
                <w:spacing w:val="2"/>
                <w:sz w:val="18"/>
                <w:szCs w:val="18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pacing w:val="-9"/>
                <w:sz w:val="18"/>
                <w:szCs w:val="18"/>
              </w:rPr>
              <w:t>分</w:t>
            </w:r>
          </w:p>
        </w:tc>
      </w:tr>
      <w:tr w14:paraId="7BD4B1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vAlign w:val="top"/>
          </w:tcPr>
          <w:p w14:paraId="50CAE7CC">
            <w:pPr>
              <w:pStyle w:val="6"/>
            </w:pPr>
          </w:p>
        </w:tc>
        <w:tc>
          <w:tcPr>
            <w:tcW w:w="1624" w:type="dxa"/>
            <w:vAlign w:val="top"/>
          </w:tcPr>
          <w:p w14:paraId="293855E0">
            <w:pPr>
              <w:spacing w:before="282" w:line="216" w:lineRule="auto"/>
              <w:ind w:left="212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18"/>
                <w:szCs w:val="18"/>
              </w:rPr>
              <w:t>汇款时间</w:t>
            </w:r>
          </w:p>
        </w:tc>
        <w:tc>
          <w:tcPr>
            <w:tcW w:w="1231" w:type="dxa"/>
            <w:vAlign w:val="top"/>
          </w:tcPr>
          <w:p w14:paraId="0DD2AFC9">
            <w:pPr>
              <w:pStyle w:val="6"/>
            </w:pPr>
          </w:p>
        </w:tc>
        <w:tc>
          <w:tcPr>
            <w:tcW w:w="1420" w:type="dxa"/>
            <w:vAlign w:val="top"/>
          </w:tcPr>
          <w:p w14:paraId="7E1B7D08">
            <w:pPr>
              <w:spacing w:before="282" w:line="216" w:lineRule="auto"/>
              <w:ind w:left="99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ascii="仿宋_GB2312" w:hAnsi="仿宋_GB2312" w:eastAsia="仿宋_GB2312" w:cs="仿宋_GB2312"/>
                <w:spacing w:val="-3"/>
                <w:sz w:val="18"/>
                <w:szCs w:val="18"/>
              </w:rPr>
              <w:t>汇款账号及名称</w:t>
            </w:r>
          </w:p>
        </w:tc>
        <w:tc>
          <w:tcPr>
            <w:tcW w:w="3714" w:type="dxa"/>
            <w:vAlign w:val="top"/>
          </w:tcPr>
          <w:p w14:paraId="7A0618FF">
            <w:pPr>
              <w:pStyle w:val="6"/>
            </w:pPr>
          </w:p>
        </w:tc>
      </w:tr>
      <w:tr w14:paraId="67CD79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073" w:type="dxa"/>
            <w:gridSpan w:val="5"/>
            <w:vAlign w:val="top"/>
          </w:tcPr>
          <w:p w14:paraId="5D2FADC3">
            <w:pPr>
              <w:spacing w:before="253" w:line="214" w:lineRule="auto"/>
              <w:ind w:left="26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备注：需要先开票再汇款的单位，请在此处</w:t>
            </w:r>
            <w:r>
              <w:rPr>
                <w:rFonts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（</w:t>
            </w:r>
            <w:r>
              <w:rPr>
                <w:rFonts w:ascii="仿宋_GB2312" w:hAnsi="仿宋_GB2312" w:eastAsia="仿宋_GB2312" w:cs="仿宋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）</w:t>
            </w:r>
            <w:r>
              <w:rPr>
                <w:rFonts w:ascii="仿宋_GB2312" w:hAnsi="仿宋_GB2312" w:eastAsia="仿宋_GB2312" w:cs="仿宋_GB2312"/>
                <w:b/>
                <w:bCs/>
                <w:spacing w:val="-4"/>
                <w:sz w:val="24"/>
                <w:szCs w:val="24"/>
              </w:rPr>
              <w:t>打钩</w:t>
            </w:r>
          </w:p>
        </w:tc>
      </w:tr>
    </w:tbl>
    <w:p w14:paraId="1B3F5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48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color w:val="auto"/>
          <w:spacing w:val="-3"/>
          <w:sz w:val="28"/>
          <w:szCs w:val="28"/>
        </w:rPr>
        <w:t>请将填写的“</w:t>
      </w:r>
      <w:r>
        <w:rPr>
          <w:rFonts w:ascii="Times New Roman" w:hAnsi="Times New Roman" w:eastAsia="Times New Roman" w:cs="Times New Roman"/>
          <w:color w:val="auto"/>
          <w:spacing w:val="-3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color w:val="auto"/>
          <w:spacing w:val="-3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Times New Roman" w:cs="Times New Roman"/>
          <w:color w:val="auto"/>
          <w:spacing w:val="-3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color w:val="auto"/>
          <w:spacing w:val="-3"/>
          <w:sz w:val="28"/>
          <w:szCs w:val="28"/>
        </w:rPr>
        <w:t>年《中国内部审计》订阅回执”电子件发送至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省内审协会邮箱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"hnsiia@163.com" </w:instrText>
      </w:r>
      <w:r>
        <w:rPr>
          <w:color w:val="auto"/>
        </w:rPr>
        <w:fldChar w:fldCharType="separate"/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hnsiia@163.com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fldChar w:fldCharType="end"/>
      </w:r>
      <w:r>
        <w:rPr>
          <w:rFonts w:ascii="仿宋_GB2312" w:hAnsi="仿宋_GB2312" w:eastAsia="仿宋_GB2312" w:cs="仿宋_GB2312"/>
          <w:color w:val="auto"/>
          <w:spacing w:val="-1"/>
          <w:sz w:val="28"/>
          <w:szCs w:val="28"/>
        </w:rPr>
        <w:t>，收到发票的同时通过银行转账支付</w:t>
      </w:r>
      <w:r>
        <w:rPr>
          <w:rFonts w:ascii="仿宋_GB2312" w:hAnsi="仿宋_GB2312" w:eastAsia="仿宋_GB2312" w:cs="仿宋_GB2312"/>
          <w:color w:val="auto"/>
          <w:spacing w:val="-16"/>
          <w:sz w:val="28"/>
          <w:szCs w:val="28"/>
        </w:rPr>
        <w:t>订阅</w:t>
      </w:r>
      <w:r>
        <w:rPr>
          <w:rFonts w:hint="eastAsia" w:ascii="仿宋_GB2312" w:hAnsi="仿宋_GB2312" w:eastAsia="仿宋_GB2312" w:cs="仿宋_GB2312"/>
          <w:color w:val="auto"/>
          <w:spacing w:val="-16"/>
          <w:sz w:val="28"/>
          <w:szCs w:val="28"/>
          <w:lang w:val="en-US" w:eastAsia="zh-CN"/>
        </w:rPr>
        <w:t>杂志</w:t>
      </w:r>
      <w:r>
        <w:rPr>
          <w:rFonts w:ascii="仿宋_GB2312" w:hAnsi="仿宋_GB2312" w:eastAsia="仿宋_GB2312" w:cs="仿宋_GB2312"/>
          <w:color w:val="auto"/>
          <w:spacing w:val="-16"/>
          <w:sz w:val="28"/>
          <w:szCs w:val="28"/>
        </w:rPr>
        <w:t>款项</w:t>
      </w:r>
      <w:r>
        <w:rPr>
          <w:rFonts w:ascii="仿宋_GB2312" w:hAnsi="仿宋_GB2312" w:eastAsia="仿宋_GB2312" w:cs="仿宋_GB2312"/>
          <w:spacing w:val="-16"/>
          <w:sz w:val="28"/>
          <w:szCs w:val="28"/>
        </w:rPr>
        <w:t>，</w:t>
      </w:r>
      <w:r>
        <w:rPr>
          <w:rFonts w:ascii="仿宋_GB2312" w:hAnsi="仿宋_GB2312" w:eastAsia="仿宋_GB2312" w:cs="仿宋_GB2312"/>
          <w:b/>
          <w:bCs/>
          <w:spacing w:val="-16"/>
          <w:sz w:val="28"/>
          <w:szCs w:val="28"/>
        </w:rPr>
        <w:t>全年</w:t>
      </w:r>
      <w:r>
        <w:rPr>
          <w:rFonts w:ascii="仿宋_GB2312" w:hAnsi="仿宋_GB2312" w:eastAsia="仿宋_GB2312" w:cs="仿宋_GB2312"/>
          <w:spacing w:val="-4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6"/>
          <w:sz w:val="28"/>
          <w:szCs w:val="28"/>
        </w:rPr>
        <w:t>12</w:t>
      </w:r>
      <w:r>
        <w:rPr>
          <w:rFonts w:ascii="Times New Roman" w:hAnsi="Times New Roman" w:eastAsia="Times New Roman" w:cs="Times New Roman"/>
          <w:b/>
          <w:bCs/>
          <w:spacing w:val="17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b/>
          <w:bCs/>
          <w:spacing w:val="-16"/>
          <w:sz w:val="28"/>
          <w:szCs w:val="28"/>
        </w:rPr>
        <w:t>期，定价</w:t>
      </w:r>
      <w:r>
        <w:rPr>
          <w:rFonts w:ascii="仿宋_GB2312" w:hAnsi="仿宋_GB2312" w:eastAsia="仿宋_GB2312" w:cs="仿宋_GB2312"/>
          <w:spacing w:val="-6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6"/>
          <w:sz w:val="28"/>
          <w:szCs w:val="28"/>
        </w:rPr>
        <w:t>234.00</w:t>
      </w:r>
      <w:r>
        <w:rPr>
          <w:rFonts w:ascii="Times New Roman" w:hAnsi="Times New Roman" w:eastAsia="Times New Roman" w:cs="Times New Roman"/>
          <w:b/>
          <w:bCs/>
          <w:spacing w:val="21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b/>
          <w:bCs/>
          <w:spacing w:val="-16"/>
          <w:sz w:val="28"/>
          <w:szCs w:val="28"/>
        </w:rPr>
        <w:t>元（包邮）。如有个人汇款，请</w:t>
      </w:r>
      <w:r>
        <w:rPr>
          <w:rFonts w:ascii="仿宋_GB2312" w:hAnsi="仿宋_GB2312" w:eastAsia="仿宋_GB2312" w:cs="仿宋_GB2312"/>
          <w:b/>
          <w:bCs/>
          <w:spacing w:val="-17"/>
          <w:sz w:val="28"/>
          <w:szCs w:val="28"/>
        </w:rPr>
        <w:t>备注</w:t>
      </w:r>
      <w:r>
        <w:rPr>
          <w:rFonts w:ascii="仿宋_GB2312" w:hAnsi="仿宋_GB2312" w:eastAsia="仿宋_GB2312" w:cs="仿宋_GB2312"/>
          <w:b/>
          <w:bCs/>
          <w:spacing w:val="-29"/>
          <w:sz w:val="28"/>
          <w:szCs w:val="28"/>
        </w:rPr>
        <w:t>单位名称。</w:t>
      </w:r>
    </w:p>
    <w:p w14:paraId="483D2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" w:line="560" w:lineRule="exact"/>
        <w:ind w:firstLine="548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3"/>
          <w:sz w:val="28"/>
          <w:szCs w:val="28"/>
        </w:rPr>
        <w:t>《中国内部审计》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杂志</w:t>
      </w:r>
      <w:r>
        <w:rPr>
          <w:rFonts w:ascii="仿宋_GB2312" w:hAnsi="仿宋_GB2312" w:eastAsia="仿宋_GB2312" w:cs="仿宋_GB2312"/>
          <w:spacing w:val="-3"/>
          <w:sz w:val="28"/>
          <w:szCs w:val="28"/>
        </w:rPr>
        <w:t>订阅--银行汇款账户：</w:t>
      </w:r>
    </w:p>
    <w:p w14:paraId="5CCCE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3"/>
          <w:sz w:val="28"/>
          <w:szCs w:val="28"/>
        </w:rPr>
        <w:t>收款单位：中国内部审计协会</w:t>
      </w:r>
    </w:p>
    <w:p w14:paraId="06297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200"/>
        <w:textAlignment w:val="auto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ascii="仿宋_GB2312" w:hAnsi="仿宋_GB2312" w:eastAsia="仿宋_GB2312" w:cs="仿宋_GB2312"/>
          <w:spacing w:val="-3"/>
          <w:sz w:val="28"/>
          <w:szCs w:val="28"/>
        </w:rPr>
        <w:t>开户银行：建设银行北京中关村南大街支行</w:t>
      </w:r>
    </w:p>
    <w:p w14:paraId="160D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8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pacing w:val="-3"/>
          <w:sz w:val="28"/>
          <w:szCs w:val="28"/>
        </w:rPr>
        <w:t>账    号：11001018300053002772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841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6056B0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6056B0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F1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2026-09-15T09:10:43Z</dcterms:created>
  <dc:creator>Administrator</dc:creator>
  <cp:lastModifiedBy>付婷婷</cp:lastModifiedBy>
  <dcterms:modified xsi:type="dcterms:W3CDTF">2026-09-15T09:12:20Z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eyJoZGlkIjoiZDg3OWEzODYxZjkzYjhhMDEzOTQwMjgxNmZjYzliZTgiLCJ1c2VySWQiOiIyNzQ2MDc2ODUifQ==</vt:lpwstr>
  </property>
  <property fmtid="{D5CDD505-2E9C-101B-9397-08002B2CF9AE}" pid="4" name="ICV">
    <vt:lpwstr>349C9093AA3C4610A4C736879ACB30EE_12</vt:lpwstr>
  </property>
</Properties>
</file>