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textAlignment w:val="baseline"/>
        <w:rPr>
          <w:rFonts w:cs="Helvetica" w:asciiTheme="majorEastAsia" w:hAnsiTheme="majorEastAsia" w:eastAsiaTheme="majorEastAsia"/>
          <w:b/>
          <w:bCs/>
          <w:kern w:val="0"/>
          <w:sz w:val="32"/>
          <w:szCs w:val="32"/>
        </w:rPr>
      </w:pPr>
      <w:r>
        <w:rPr>
          <w:rFonts w:hint="eastAsia" w:cs="Helvetica" w:asciiTheme="majorEastAsia" w:hAnsiTheme="majorEastAsia" w:eastAsiaTheme="majorEastAsia"/>
          <w:b/>
          <w:bCs/>
          <w:kern w:val="0"/>
          <w:sz w:val="32"/>
          <w:szCs w:val="32"/>
        </w:rPr>
        <w:t>附件2</w:t>
      </w:r>
    </w:p>
    <w:p>
      <w:pPr>
        <w:widowControl/>
        <w:jc w:val="center"/>
        <w:textAlignment w:val="baseline"/>
        <w:rPr>
          <w:rFonts w:cs="Helvetica" w:asciiTheme="majorEastAsia" w:hAnsiTheme="majorEastAsia" w:eastAsiaTheme="majorEastAsia"/>
          <w:b/>
          <w:bCs/>
          <w:color w:val="333333"/>
          <w:kern w:val="0"/>
          <w:sz w:val="44"/>
          <w:szCs w:val="44"/>
        </w:rPr>
      </w:pPr>
      <w:r>
        <w:rPr>
          <w:rFonts w:hint="eastAsia" w:cs="Helvetica" w:asciiTheme="majorEastAsia" w:hAnsiTheme="majorEastAsia" w:eastAsiaTheme="majorEastAsia"/>
          <w:b/>
          <w:bCs/>
          <w:color w:val="333333"/>
          <w:kern w:val="0"/>
          <w:sz w:val="44"/>
          <w:szCs w:val="44"/>
        </w:rPr>
        <w:t>论文撰写格式具体要求</w:t>
      </w:r>
    </w:p>
    <w:p>
      <w:pPr>
        <w:widowControl/>
        <w:ind w:firstLine="627" w:firstLineChars="196"/>
        <w:textAlignment w:val="baseline"/>
        <w:rPr>
          <w:rFonts w:ascii="仿宋_GB2312" w:hAnsi="Helvetica" w:eastAsia="仿宋_GB2312" w:cs="Helvetica"/>
          <w:color w:val="333333"/>
          <w:kern w:val="0"/>
          <w:sz w:val="32"/>
          <w:szCs w:val="32"/>
        </w:rPr>
      </w:pPr>
    </w:p>
    <w:p>
      <w:pPr>
        <w:widowControl/>
        <w:ind w:firstLine="640" w:firstLineChars="200"/>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一、字数</w:t>
      </w:r>
    </w:p>
    <w:p>
      <w:pPr>
        <w:widowControl/>
        <w:ind w:left="627"/>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论文字数一般控制在4000-8000字。</w:t>
      </w:r>
    </w:p>
    <w:p>
      <w:pPr>
        <w:widowControl/>
        <w:ind w:firstLine="640" w:firstLineChars="200"/>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 xml:space="preserve">二、格式  </w:t>
      </w:r>
    </w:p>
    <w:p>
      <w:pPr>
        <w:widowControl/>
        <w:ind w:firstLine="640" w:firstLineChars="200"/>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论文以标题、作者单位及姓名、内容摘要、关键词、正文、参考文献为序书写。</w:t>
      </w:r>
    </w:p>
    <w:p>
      <w:pPr>
        <w:widowControl/>
        <w:ind w:firstLine="640" w:firstLineChars="200"/>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题目，3号黑体；作者单位及姓名，4号楷体；内容摘要和关键词，小4号楷体；正文，4号宋体；文中小标题，4号黑体；文稿每页22行，每行25字，页码列于页面下端居中。参考文献的数量一般不少于5篇，其标注方法应符合学术规范。</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三、参考文献的相关规范要求</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（一）参考文献总体排序</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1、中文文献(包括中译文献)按作者姓氏拼音第一个字母单独排序。</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2、外文文献按作者姓氏拼音第一个字母单独排序。</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3、同时有中文文献和外文文献时，中文文献排在外文文献之前。</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（二）参考文献类型</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根据GB3469-83《文献类型与文献载体代码》规定，以单字母方式标识：M</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专著，</w:t>
      </w:r>
      <w:r>
        <w:rPr>
          <w:rFonts w:hint="eastAsia" w:ascii="仿宋_GB2312" w:hAnsi="Helvetica" w:eastAsia="仿宋_GB2312" w:cs="Helvetica"/>
          <w:color w:val="333333"/>
          <w:kern w:val="0"/>
          <w:sz w:val="32"/>
          <w:szCs w:val="32"/>
        </w:rPr>
        <w:t>C</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论文集，</w:t>
      </w:r>
      <w:r>
        <w:rPr>
          <w:rFonts w:hint="eastAsia" w:ascii="仿宋_GB2312" w:hAnsi="Helvetica" w:eastAsia="仿宋_GB2312" w:cs="Helvetica"/>
          <w:color w:val="333333"/>
          <w:kern w:val="0"/>
          <w:sz w:val="32"/>
          <w:szCs w:val="32"/>
        </w:rPr>
        <w:t>N</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报纸文章，</w:t>
      </w:r>
      <w:r>
        <w:rPr>
          <w:rFonts w:hint="eastAsia" w:ascii="仿宋_GB2312" w:hAnsi="Helvetica" w:eastAsia="仿宋_GB2312" w:cs="Helvetica"/>
          <w:color w:val="333333"/>
          <w:kern w:val="0"/>
          <w:sz w:val="32"/>
          <w:szCs w:val="32"/>
        </w:rPr>
        <w:t>J</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期刊文章，</w:t>
      </w:r>
      <w:r>
        <w:rPr>
          <w:rFonts w:hint="eastAsia" w:ascii="仿宋_GB2312" w:hAnsi="Helvetica" w:eastAsia="仿宋_GB2312" w:cs="Helvetica"/>
          <w:color w:val="333333"/>
          <w:kern w:val="0"/>
          <w:sz w:val="32"/>
          <w:szCs w:val="32"/>
        </w:rPr>
        <w:t>D</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学位论文，</w:t>
      </w:r>
      <w:r>
        <w:rPr>
          <w:rFonts w:hint="eastAsia" w:ascii="仿宋_GB2312" w:hAnsi="Helvetica" w:eastAsia="仿宋_GB2312" w:cs="Helvetica"/>
          <w:color w:val="333333"/>
          <w:kern w:val="0"/>
          <w:sz w:val="32"/>
          <w:szCs w:val="32"/>
        </w:rPr>
        <w:t>R</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研究报告，</w:t>
      </w:r>
      <w:r>
        <w:rPr>
          <w:rFonts w:hint="eastAsia" w:ascii="仿宋_GB2312" w:hAnsi="Helvetica" w:eastAsia="仿宋_GB2312" w:cs="Helvetica"/>
          <w:color w:val="333333"/>
          <w:kern w:val="0"/>
          <w:sz w:val="32"/>
          <w:szCs w:val="32"/>
        </w:rPr>
        <w:t>S</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标准，</w:t>
      </w:r>
      <w:r>
        <w:rPr>
          <w:rFonts w:hint="eastAsia" w:ascii="仿宋_GB2312" w:hAnsi="Helvetica" w:eastAsia="仿宋_GB2312" w:cs="Helvetica"/>
          <w:color w:val="333333"/>
          <w:kern w:val="0"/>
          <w:sz w:val="32"/>
          <w:szCs w:val="32"/>
        </w:rPr>
        <w:t>P</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专利；对于专著、论文集中的析出文献采用单字母“</w:t>
      </w:r>
      <w:r>
        <w:rPr>
          <w:rFonts w:hint="eastAsia" w:ascii="仿宋_GB2312" w:hAnsi="Helvetica" w:eastAsia="仿宋_GB2312" w:cs="Helvetica"/>
          <w:color w:val="333333"/>
          <w:kern w:val="0"/>
          <w:sz w:val="32"/>
          <w:szCs w:val="32"/>
        </w:rPr>
        <w:t>A”标识，其他未说明的文献类型，采用单字母“Z”标识。</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（三）中文参考文献的编排格式中文参考文献著录的条目以小于正文的字号编排在文末。其格式为：</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1、专著、论文集、学位论文、研究报告</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w:t>
      </w:r>
      <w:r>
        <w:rPr>
          <w:rFonts w:hint="eastAsia" w:ascii="仿宋_GB2312" w:hAnsi="Helvetica" w:eastAsia="仿宋_GB2312" w:cs="Helvetica"/>
          <w:color w:val="333333"/>
          <w:kern w:val="0"/>
          <w:sz w:val="32"/>
          <w:szCs w:val="32"/>
        </w:rPr>
        <w:t>，出版年:文献题名[文献类型标识]，出版者。</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例：［1］</w:t>
      </w:r>
      <w:r>
        <w:rPr>
          <w:rFonts w:hint="eastAsia" w:ascii="仿宋_GB2312" w:hAnsi="仿宋_GB2312" w:eastAsia="仿宋_GB2312" w:cs="Helvetica"/>
          <w:color w:val="333333"/>
          <w:kern w:val="0"/>
          <w:sz w:val="32"/>
          <w:szCs w:val="32"/>
        </w:rPr>
        <w:t>XXX</w:t>
      </w:r>
      <w:r>
        <w:rPr>
          <w:rFonts w:hint="eastAsia" w:ascii="仿宋_GB2312" w:hAnsi="Helvetica" w:eastAsia="仿宋_GB2312" w:cs="Helvetica"/>
          <w:color w:val="333333"/>
          <w:kern w:val="0"/>
          <w:sz w:val="32"/>
          <w:szCs w:val="32"/>
        </w:rPr>
        <w:t>，2002:国家审计法律制度研究[M]，中国时代经济出版社。</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2、期刊文章</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［序号］主要责任者，年</w:t>
      </w:r>
      <w:r>
        <w:rPr>
          <w:rFonts w:hint="eastAsia" w:ascii="仿宋_GB2312" w:hAnsi="Helvetica" w:eastAsia="仿宋_GB2312" w:cs="Helvetica"/>
          <w:color w:val="333333"/>
          <w:kern w:val="0"/>
          <w:sz w:val="32"/>
          <w:szCs w:val="32"/>
        </w:rPr>
        <w:t>:文献题名［J］，刊名，卷（期），起止页码。</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例：［4］</w:t>
      </w:r>
      <w:r>
        <w:rPr>
          <w:rFonts w:hint="eastAsia" w:ascii="仿宋_GB2312" w:hAnsi="仿宋_GB2312" w:eastAsia="仿宋_GB2312" w:cs="Helvetica"/>
          <w:color w:val="333333"/>
          <w:kern w:val="0"/>
          <w:sz w:val="32"/>
          <w:szCs w:val="32"/>
        </w:rPr>
        <w:t>XXX</w:t>
      </w:r>
      <w:r>
        <w:rPr>
          <w:rFonts w:hint="eastAsia" w:ascii="仿宋_GB2312" w:hAnsi="Helvetica" w:eastAsia="仿宋_GB2312" w:cs="Helvetica"/>
          <w:color w:val="333333"/>
          <w:kern w:val="0"/>
          <w:sz w:val="32"/>
          <w:szCs w:val="32"/>
        </w:rPr>
        <w:t>，2002:政府审计机构隶属关系评价模型[J]，审计研究（5），P35－38。</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3、报纸文章</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［序号］主要责任者，出版日期（版次）：文献题名［</w:t>
      </w:r>
      <w:r>
        <w:rPr>
          <w:rFonts w:hint="eastAsia" w:ascii="仿宋_GB2312" w:hAnsi="Helvetica" w:eastAsia="仿宋_GB2312" w:cs="Helvetica"/>
          <w:color w:val="333333"/>
          <w:kern w:val="0"/>
          <w:sz w:val="32"/>
          <w:szCs w:val="32"/>
        </w:rPr>
        <w:t>N］，报纸名。</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例：［7］</w:t>
      </w:r>
      <w:r>
        <w:rPr>
          <w:rFonts w:hint="eastAsia" w:ascii="仿宋_GB2312" w:hAnsi="仿宋_GB2312" w:eastAsia="仿宋_GB2312" w:cs="Helvetica"/>
          <w:color w:val="333333"/>
          <w:kern w:val="0"/>
          <w:sz w:val="32"/>
          <w:szCs w:val="32"/>
        </w:rPr>
        <w:t>XXX</w:t>
      </w:r>
      <w:r>
        <w:rPr>
          <w:rFonts w:hint="eastAsia" w:ascii="仿宋_GB2312" w:hAnsi="Helvetica" w:eastAsia="仿宋_GB2312" w:cs="Helvetica"/>
          <w:color w:val="333333"/>
          <w:kern w:val="0"/>
          <w:sz w:val="32"/>
          <w:szCs w:val="32"/>
        </w:rPr>
        <w:t>，2000－12－25（20）:信息产业发展与比较优势原则[N]，中国经济研究中心简报。</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4、电子文献</w:t>
      </w:r>
      <w:r>
        <w:rPr>
          <w:rFonts w:hint="eastAsia" w:ascii="宋体" w:hAnsi="宋体" w:cs="宋体"/>
          <w:color w:val="333333"/>
          <w:kern w:val="0"/>
          <w:sz w:val="32"/>
          <w:szCs w:val="32"/>
        </w:rPr>
        <w:t>――</w:t>
      </w:r>
      <w:r>
        <w:rPr>
          <w:rFonts w:hint="eastAsia" w:ascii="仿宋_GB2312" w:hAnsi="Helvetica" w:eastAsia="仿宋_GB2312" w:cs="Helvetica"/>
          <w:color w:val="333333"/>
          <w:kern w:val="0"/>
          <w:sz w:val="32"/>
          <w:szCs w:val="32"/>
        </w:rPr>
        <w:t>［序号］主要责任者，发表或更新日期/引用日期（任选）:电子文献题名，电子文献的出版或可获得地址。</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例：［8］</w:t>
      </w:r>
      <w:r>
        <w:rPr>
          <w:rFonts w:hint="eastAsia" w:ascii="仿宋_GB2312" w:hAnsi="仿宋_GB2312" w:eastAsia="仿宋_GB2312" w:cs="Helvetica"/>
          <w:color w:val="333333"/>
          <w:kern w:val="0"/>
          <w:sz w:val="32"/>
          <w:szCs w:val="32"/>
        </w:rPr>
        <w:t>XXX</w:t>
      </w:r>
      <w:r>
        <w:rPr>
          <w:rFonts w:hint="eastAsia" w:ascii="仿宋_GB2312" w:hAnsi="Helvetica" w:eastAsia="仿宋_GB2312" w:cs="Helvetica"/>
          <w:color w:val="333333"/>
          <w:kern w:val="0"/>
          <w:sz w:val="32"/>
          <w:szCs w:val="32"/>
        </w:rPr>
        <w:t>，2007-03-16/2007-05-04:企业内部审计运行机制问题探讨，pyciia/Dnews/manage/news/news_show.asp.</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5、各种未定型的文献</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［序号］主要责任者，出版年</w:t>
      </w:r>
      <w:r>
        <w:rPr>
          <w:rFonts w:hint="eastAsia" w:ascii="仿宋_GB2312" w:hAnsi="Helvetica" w:eastAsia="仿宋_GB2312" w:cs="Helvetica"/>
          <w:color w:val="333333"/>
          <w:kern w:val="0"/>
          <w:sz w:val="32"/>
          <w:szCs w:val="32"/>
        </w:rPr>
        <w:t>:文献题名[Z]，出版者。</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例：［11］</w:t>
      </w:r>
      <w:r>
        <w:rPr>
          <w:rFonts w:hint="eastAsia" w:ascii="仿宋_GB2312" w:hAnsi="仿宋_GB2312" w:eastAsia="仿宋_GB2312" w:cs="Helvetica"/>
          <w:color w:val="333333"/>
          <w:kern w:val="0"/>
          <w:sz w:val="32"/>
          <w:szCs w:val="32"/>
        </w:rPr>
        <w:t>XXX</w:t>
      </w:r>
      <w:r>
        <w:rPr>
          <w:rFonts w:hint="eastAsia" w:ascii="仿宋_GB2312" w:hAnsi="Helvetica" w:eastAsia="仿宋_GB2312" w:cs="Helvetica"/>
          <w:color w:val="333333"/>
          <w:kern w:val="0"/>
          <w:sz w:val="32"/>
          <w:szCs w:val="32"/>
        </w:rPr>
        <w:t>，1994:世界经济百科词典[Z]，经济科学出版社。</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（四）译文参考文献的编排格式</w:t>
      </w:r>
    </w:p>
    <w:p>
      <w:pPr>
        <w:widowControl/>
        <w:ind w:firstLine="640" w:firstLineChars="200"/>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1、译文文献以作者的中文译名打头，再接出版年份。</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2、出版年份仅注所引文献中译本的出版年份。</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3、译文文献的中文标题。</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4、在文献名后可注明“中译本”。例：约翰，1978：《论需求》，中译本，译文出版社。</w:t>
      </w:r>
    </w:p>
    <w:p>
      <w:pPr>
        <w:autoSpaceDE w:val="0"/>
        <w:autoSpaceDN w:val="0"/>
        <w:adjustRightInd w:val="0"/>
        <w:ind w:firstLine="420" w:firstLineChars="200"/>
        <w:rPr>
          <w:rFonts w:ascii="仿宋_GB2312" w:eastAsia="仿宋_GB2312"/>
        </w:rPr>
      </w:pPr>
    </w:p>
    <w:p>
      <w:bookmarkStart w:id="0" w:name="_GoBack"/>
      <w:bookmarkEnd w:id="0"/>
    </w:p>
    <w:sectPr>
      <w:footerReference r:id="rId3" w:type="default"/>
      <w:footerReference r:id="rId4" w:type="even"/>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0398014"/>
      <w:docPartObj>
        <w:docPartGallery w:val="autotext"/>
      </w:docPartObj>
    </w:sdtPr>
    <w:sdtEndPr>
      <w:rPr>
        <w:sz w:val="28"/>
        <w:szCs w:val="28"/>
      </w:rPr>
    </w:sdtEndPr>
    <w:sdtContent>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626058"/>
      <w:docPartObj>
        <w:docPartGallery w:val="autotext"/>
      </w:docPartObj>
    </w:sdtPr>
    <w:sdtContent>
      <w:p>
        <w:pPr>
          <w:pStyle w:val="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4261E"/>
    <w:rsid w:val="00547270"/>
    <w:rsid w:val="031642A1"/>
    <w:rsid w:val="0AE655DC"/>
    <w:rsid w:val="0BF531E1"/>
    <w:rsid w:val="200D690D"/>
    <w:rsid w:val="22207679"/>
    <w:rsid w:val="22761356"/>
    <w:rsid w:val="24837F15"/>
    <w:rsid w:val="2CD53FF6"/>
    <w:rsid w:val="33AE0413"/>
    <w:rsid w:val="35461E2F"/>
    <w:rsid w:val="36A8166B"/>
    <w:rsid w:val="3CAF62D3"/>
    <w:rsid w:val="3CD77BA3"/>
    <w:rsid w:val="41635B2E"/>
    <w:rsid w:val="461F3487"/>
    <w:rsid w:val="47294A69"/>
    <w:rsid w:val="49FA09DB"/>
    <w:rsid w:val="550640D0"/>
    <w:rsid w:val="58E82B51"/>
    <w:rsid w:val="6224596F"/>
    <w:rsid w:val="682834AF"/>
    <w:rsid w:val="6A3C49D1"/>
    <w:rsid w:val="7564261E"/>
    <w:rsid w:val="7772455C"/>
    <w:rsid w:val="786C605C"/>
    <w:rsid w:val="7B2E2F5A"/>
    <w:rsid w:val="7C72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960" w:firstLineChars="200"/>
      <w:jc w:val="center"/>
    </w:pPr>
    <w:rPr>
      <w:sz w:val="4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2019-09-19T09:28:00Z</dcterms:created>
  <dc:creator>密</dc:creator>
  <cp:lastModifiedBy>密</cp:lastModifiedBy>
  <dcterms:modified xsi:type="dcterms:W3CDTF">2019-09-19T10:28:38Z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